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E55" w:rsidRDefault="00066E55" w:rsidP="00ED72AA">
      <w:pPr>
        <w:pStyle w:val="GPSL1Guidance"/>
        <w:spacing w:before="0" w:after="0"/>
        <w:ind w:left="0"/>
        <w:rPr>
          <w:rFonts w:ascii="Arial Bold" w:hAnsi="Arial Bold"/>
          <w:i w:val="0"/>
          <w:sz w:val="36"/>
          <w:szCs w:val="24"/>
        </w:rPr>
      </w:pPr>
    </w:p>
    <w:p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5"/>
        <w:gridCol w:w="5563"/>
      </w:tblGrid>
      <w:tr w:rsidR="00A25DB3" w:rsidRPr="00D90869" w:rsidTr="00D779DC">
        <w:tc>
          <w:tcPr>
            <w:tcW w:w="2502" w:type="dxa"/>
            <w:shd w:val="clear" w:color="auto" w:fill="auto"/>
          </w:tcPr>
          <w:p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rsidTr="00D779DC">
        <w:tc>
          <w:tcPr>
            <w:tcW w:w="2502" w:type="dxa"/>
            <w:shd w:val="clear" w:color="auto" w:fill="auto"/>
          </w:tcPr>
          <w:p w:rsidR="00F865F5" w:rsidRDefault="00A25DB3" w:rsidP="00D90869">
            <w:pPr>
              <w:pStyle w:val="GPSDefinitionTerm"/>
              <w:rPr>
                <w:sz w:val="24"/>
                <w:szCs w:val="24"/>
              </w:rPr>
            </w:pPr>
            <w:r w:rsidRPr="00D90869">
              <w:rPr>
                <w:sz w:val="24"/>
                <w:szCs w:val="24"/>
              </w:rPr>
              <w:t xml:space="preserve">"Security Management Plan" </w:t>
            </w:r>
          </w:p>
          <w:p w:rsidR="00F865F5" w:rsidRPr="00F865F5" w:rsidRDefault="00F865F5" w:rsidP="00F865F5"/>
          <w:p w:rsidR="00F865F5" w:rsidRPr="00F865F5" w:rsidRDefault="00F865F5" w:rsidP="00F865F5"/>
          <w:p w:rsidR="00F865F5" w:rsidRPr="00F865F5" w:rsidRDefault="00F865F5" w:rsidP="00F865F5"/>
          <w:p w:rsidR="00F865F5" w:rsidRPr="00F865F5" w:rsidRDefault="00F865F5" w:rsidP="00F865F5"/>
          <w:p w:rsidR="00A25DB3" w:rsidRPr="00F865F5" w:rsidRDefault="00A25DB3" w:rsidP="00F865F5"/>
        </w:tc>
        <w:tc>
          <w:tcPr>
            <w:tcW w:w="5732" w:type="dxa"/>
            <w:shd w:val="clear" w:color="auto" w:fill="auto"/>
          </w:tcPr>
          <w:p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lastRenderedPageBreak/>
        <w:t>Complying with security requirements and updates to them</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Where specified by a Buyer that has undertaken a Further Competition it shall also comply with the Security Policy</w:t>
      </w:r>
      <w:r w:rsidRPr="00D90869">
        <w:rPr>
          <w:rFonts w:ascii="Arial" w:hAnsi="Arial"/>
          <w:sz w:val="24"/>
          <w:szCs w:val="24"/>
        </w:rPr>
        <w:t xml:space="preserve"> and shall ensure that the Security Management Plan produced by the Supplier fully complies with the Security Policy. </w:t>
      </w:r>
    </w:p>
    <w:p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If the Supplier believes that a change or proposed change to the Security Policy will have a material and unavoidable cost implication to the provision of the </w:t>
      </w:r>
      <w:proofErr w:type="gramStart"/>
      <w:r w:rsidRPr="00D90869">
        <w:rPr>
          <w:rFonts w:ascii="Arial" w:hAnsi="Arial"/>
          <w:sz w:val="24"/>
          <w:szCs w:val="24"/>
        </w:rPr>
        <w:t>Deliverables</w:t>
      </w:r>
      <w:proofErr w:type="gramEnd"/>
      <w:r w:rsidRPr="00D90869">
        <w:rPr>
          <w:rFonts w:ascii="Arial" w:hAnsi="Arial"/>
          <w:sz w:val="24"/>
          <w:szCs w:val="24"/>
        </w:rPr>
        <w:t xml:space="preserve">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The Supplier shall be responsible for the effective performance of its security obligations and shall at all times provide a level of security which:</w:t>
      </w:r>
      <w:bookmarkEnd w:id="31"/>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000E09BF">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In the event of any inconsistency in the provisions of the above standards, guidance and policies, the Supplier should notify the Buyer's Representative of such inconsistency immediately upon becoming aware of the same, and </w:t>
      </w:r>
      <w:r w:rsidRPr="00D90869">
        <w:rPr>
          <w:rFonts w:ascii="Arial" w:hAnsi="Arial"/>
          <w:sz w:val="24"/>
          <w:szCs w:val="24"/>
        </w:rPr>
        <w:lastRenderedPageBreak/>
        <w:t>the Buyer's Representative shall, as soon as practicable, advise the Supplier which provision the Supplier shall be required to comply with.</w:t>
      </w:r>
    </w:p>
    <w:p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t>Content of the Security Management Plan</w:t>
      </w:r>
      <w:bookmarkEnd w:id="35"/>
      <w:bookmarkEnd w:id="36"/>
    </w:p>
    <w:p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comply with the principles of security set out in Paragraph</w:t>
      </w:r>
      <w:r w:rsidR="002613FD">
        <w:rPr>
          <w:rFonts w:ascii="Arial" w:hAnsi="Arial"/>
          <w:sz w:val="24"/>
          <w:szCs w:val="24"/>
        </w:rPr>
        <w:t xml:space="preserve"> 3</w:t>
      </w:r>
      <w:r w:rsidRPr="00D90869">
        <w:rPr>
          <w:rFonts w:ascii="Arial" w:hAnsi="Arial"/>
          <w:sz w:val="24"/>
          <w:szCs w:val="24"/>
        </w:rPr>
        <w:t xml:space="preserve"> and any other provisions of this Contract relevant to security;</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r w:rsidRPr="00D90869">
        <w:rPr>
          <w:rFonts w:ascii="Arial" w:hAnsi="Arial"/>
          <w:sz w:val="24"/>
          <w:szCs w:val="24"/>
        </w:rPr>
        <w:t>Contract;</w:t>
      </w:r>
    </w:p>
    <w:p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 xml:space="preserve">be written in plain English in language which is readily comprehensible to the staff of the Supplier and the Buyer </w:t>
      </w:r>
      <w:r w:rsidRPr="00D90869">
        <w:rPr>
          <w:rFonts w:ascii="Arial" w:hAnsi="Arial"/>
          <w:sz w:val="24"/>
          <w:szCs w:val="24"/>
        </w:rPr>
        <w:lastRenderedPageBreak/>
        <w:t>engaged in the provision of the Deliverables and shall only reference documents which are in the possession of the Parties or whose location is otherwise specified in this Schedule.</w:t>
      </w:r>
      <w:bookmarkEnd w:id="39"/>
    </w:p>
    <w:p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0E09BF">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the Supplier shall prepare and deliver to the Buyer for Approval a fully complete and up to date Security Management Plan which will be based on the draft Security Management Plan.</w:t>
      </w:r>
      <w:bookmarkEnd w:id="42"/>
      <w:r w:rsidRPr="00D90869">
        <w:rPr>
          <w:rFonts w:ascii="Arial" w:hAnsi="Arial"/>
          <w:sz w:val="24"/>
          <w:szCs w:val="24"/>
        </w:rPr>
        <w:t xml:space="preserve"> </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000E09BF">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0E09BF">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000E09BF" w:rsidRPr="000E09BF">
        <w:rPr>
          <w:rStyle w:val="GPSL3numberedclauseChar"/>
          <w:rFonts w:ascii="Arial" w:hAnsi="Arial"/>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000E09BF">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000E09BF">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0E09BF">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any reasonable change in requirements requested by the Buyer.</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updates to the risk assessments; and</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000E09BF">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000E09BF">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000E09BF">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as soon as reasonably practicable provide to the Buyer, where the Buyer so requests, full details (using the </w:t>
      </w:r>
      <w:r w:rsidRPr="00D90869">
        <w:rPr>
          <w:rFonts w:ascii="Arial" w:hAnsi="Arial"/>
          <w:sz w:val="24"/>
          <w:szCs w:val="24"/>
        </w:rPr>
        <w:lastRenderedPageBreak/>
        <w:t>reporting mechanism defined by the Security Management Plan) of the Breach of Security or attempted Breach of Security, including a cause analysis where required by the Buyer.</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this Schedule, then any required change to the Security Management Plan shall be at no cost to the Buyer. </w:t>
      </w:r>
    </w:p>
    <w:p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rsidR="00A25DB3" w:rsidRPr="00D90869" w:rsidRDefault="00926A81" w:rsidP="00D90869">
      <w:pPr>
        <w:pStyle w:val="Default"/>
      </w:pPr>
      <w:bookmarkStart w:id="61" w:name="_GoBack"/>
      <w:bookmarkEnd w:id="61"/>
      <w:r w:rsidRPr="00D90869">
        <w:lastRenderedPageBreak/>
        <w:t xml:space="preserve"> </w:t>
      </w:r>
    </w:p>
    <w:p w:rsidR="00A25DB3" w:rsidRPr="00D90869" w:rsidRDefault="00A25DB3" w:rsidP="00D90869">
      <w:pPr>
        <w:pStyle w:val="GPSmacrorestart"/>
        <w:jc w:val="left"/>
        <w:rPr>
          <w:color w:val="auto"/>
          <w:sz w:val="24"/>
          <w:szCs w:val="24"/>
          <w:lang w:eastAsia="en-GB"/>
        </w:rPr>
      </w:pPr>
    </w:p>
    <w:p w:rsidR="00A25DB3" w:rsidRPr="00D90869" w:rsidRDefault="00A25DB3" w:rsidP="00D90869">
      <w:pPr>
        <w:pStyle w:val="GPSmacrorestart"/>
        <w:jc w:val="left"/>
        <w:rPr>
          <w:color w:val="auto"/>
          <w:sz w:val="24"/>
          <w:szCs w:val="24"/>
          <w:lang w:eastAsia="en-GB"/>
        </w:rPr>
      </w:pPr>
    </w:p>
    <w:sectPr w:rsidR="00A25DB3" w:rsidRPr="00D90869" w:rsidSect="00066E55">
      <w:headerReference w:type="default" r:id="rId8"/>
      <w:footerReference w:type="default" r:id="rId9"/>
      <w:footerReference w:type="first" r:id="rId10"/>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3800" w:rsidRDefault="00F13800">
      <w:pPr>
        <w:spacing w:after="0"/>
      </w:pPr>
      <w:r>
        <w:separator/>
      </w:r>
    </w:p>
  </w:endnote>
  <w:endnote w:type="continuationSeparator" w:id="0">
    <w:p w:rsidR="00F13800" w:rsidRDefault="00F138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Malgun Gothic Semilight"/>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BA1" w:rsidRDefault="00697BA1" w:rsidP="002C1E89">
    <w:pPr>
      <w:pStyle w:val="Footer"/>
      <w:ind w:left="0"/>
      <w:rPr>
        <w:sz w:val="20"/>
      </w:rPr>
    </w:pPr>
    <w:bookmarkStart w:id="62" w:name="LASTCURSORPOSITION"/>
  </w:p>
  <w:p w:rsidR="00697BA1" w:rsidRPr="00066E55" w:rsidRDefault="00697BA1" w:rsidP="002C1E89">
    <w:pPr>
      <w:pStyle w:val="Footer"/>
      <w:ind w:left="0"/>
      <w:rPr>
        <w:sz w:val="20"/>
      </w:rPr>
    </w:pPr>
    <w:r>
      <w:rPr>
        <w:sz w:val="20"/>
      </w:rPr>
      <w:t>DPS</w:t>
    </w:r>
    <w:r w:rsidRPr="00066E55">
      <w:rPr>
        <w:sz w:val="20"/>
      </w:rPr>
      <w:t xml:space="preserve"> Ref: RM</w:t>
    </w:r>
    <w:r w:rsidR="000E09BF">
      <w:rPr>
        <w:sz w:val="20"/>
      </w:rPr>
      <w:t>6130</w:t>
    </w:r>
  </w:p>
  <w:p w:rsidR="00697BA1" w:rsidRPr="00066E55" w:rsidRDefault="00697BA1" w:rsidP="002C1E89">
    <w:pPr>
      <w:pStyle w:val="Footer"/>
      <w:ind w:left="0"/>
      <w:rPr>
        <w:sz w:val="20"/>
      </w:rPr>
    </w:pP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926A81">
      <w:rPr>
        <w:noProof/>
        <w:sz w:val="20"/>
      </w:rPr>
      <w:t>2</w:t>
    </w:r>
    <w:r w:rsidRPr="00066E55">
      <w:rPr>
        <w:noProof/>
        <w:sz w:val="20"/>
      </w:rPr>
      <w:fldChar w:fldCharType="end"/>
    </w:r>
  </w:p>
  <w:p w:rsidR="00697BA1" w:rsidRPr="005E1DB0" w:rsidRDefault="00697BA1" w:rsidP="002C1E89">
    <w:pPr>
      <w:pStyle w:val="Footer"/>
      <w:ind w:left="0"/>
      <w:rPr>
        <w:color w:val="A6A6A6" w:themeColor="background1" w:themeShade="A6"/>
        <w:sz w:val="20"/>
      </w:rPr>
    </w:pPr>
    <w:r w:rsidRPr="00066E55">
      <w:rPr>
        <w:sz w:val="20"/>
      </w:rPr>
      <w:t>Model Version: v</w:t>
    </w:r>
    <w:r w:rsidR="00F865F5">
      <w:rPr>
        <w:sz w:val="20"/>
      </w:rPr>
      <w:t>2</w:t>
    </w:r>
    <w:r w:rsidR="00B94C94">
      <w:rPr>
        <w:sz w:val="20"/>
      </w:rPr>
      <w:t>.</w:t>
    </w:r>
    <w:bookmarkEnd w:id="62"/>
    <w:r w:rsidR="00237880">
      <w:rPr>
        <w:sz w:val="20"/>
      </w:rPr>
      <w:t>0</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BA1" w:rsidRPr="005E1DB0" w:rsidRDefault="00697BA1" w:rsidP="004B5488">
    <w:pPr>
      <w:tabs>
        <w:tab w:val="center" w:pos="4513"/>
        <w:tab w:val="right" w:pos="9026"/>
      </w:tabs>
      <w:spacing w:after="0"/>
      <w:ind w:left="0"/>
      <w:rPr>
        <w:rFonts w:eastAsia="Calibri"/>
        <w:color w:val="A6A6A6" w:themeColor="background1" w:themeShade="A6"/>
        <w:sz w:val="20"/>
      </w:rPr>
    </w:pPr>
  </w:p>
  <w:p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3800" w:rsidRDefault="00F13800">
      <w:pPr>
        <w:spacing w:after="0"/>
      </w:pPr>
      <w:r>
        <w:separator/>
      </w:r>
    </w:p>
  </w:footnote>
  <w:footnote w:type="continuationSeparator" w:id="0">
    <w:p w:rsidR="00F13800" w:rsidRDefault="00F13800">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Pr="00066E55">
      <w:rPr>
        <w:sz w:val="20"/>
        <w:szCs w:val="20"/>
        <w:lang w:eastAsia="en-GB"/>
      </w:rPr>
      <w:t xml:space="preserve"> 20</w:t>
    </w:r>
    <w:r w:rsidR="002D16BC">
      <w:rPr>
        <w:sz w:val="20"/>
        <w:szCs w:val="20"/>
        <w:lang w:eastAsia="en-GB"/>
      </w:rPr>
      <w:t>20</w:t>
    </w:r>
  </w:p>
  <w:p w:rsidR="00697BA1" w:rsidRPr="00066E55" w:rsidRDefault="00697BA1">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1"/>
  </w:num>
  <w:num w:numId="2">
    <w:abstractNumId w:val="16"/>
  </w:num>
  <w:num w:numId="3">
    <w:abstractNumId w:val="41"/>
  </w:num>
  <w:num w:numId="4">
    <w:abstractNumId w:val="41"/>
  </w:num>
  <w:num w:numId="5">
    <w:abstractNumId w:val="41"/>
  </w:num>
  <w:num w:numId="6">
    <w:abstractNumId w:val="41"/>
  </w:num>
  <w:num w:numId="7">
    <w:abstractNumId w:val="41"/>
  </w:num>
  <w:num w:numId="8">
    <w:abstractNumId w:val="41"/>
  </w:num>
  <w:num w:numId="9">
    <w:abstractNumId w:val="41"/>
  </w:num>
  <w:num w:numId="10">
    <w:abstractNumId w:val="41"/>
  </w:num>
  <w:num w:numId="11">
    <w:abstractNumId w:val="41"/>
  </w:num>
  <w:num w:numId="12">
    <w:abstractNumId w:val="41"/>
  </w:num>
  <w:num w:numId="13">
    <w:abstractNumId w:val="41"/>
  </w:num>
  <w:num w:numId="14">
    <w:abstractNumId w:val="41"/>
  </w:num>
  <w:num w:numId="15">
    <w:abstractNumId w:val="41"/>
  </w:num>
  <w:num w:numId="16">
    <w:abstractNumId w:val="41"/>
  </w:num>
  <w:num w:numId="17">
    <w:abstractNumId w:val="41"/>
  </w:num>
  <w:num w:numId="18">
    <w:abstractNumId w:val="41"/>
  </w:num>
  <w:num w:numId="19">
    <w:abstractNumId w:val="41"/>
  </w:num>
  <w:num w:numId="20">
    <w:abstractNumId w:val="41"/>
  </w:num>
  <w:num w:numId="21">
    <w:abstractNumId w:val="41"/>
  </w:num>
  <w:num w:numId="22">
    <w:abstractNumId w:val="41"/>
  </w:num>
  <w:num w:numId="23">
    <w:abstractNumId w:val="41"/>
  </w:num>
  <w:num w:numId="24">
    <w:abstractNumId w:val="41"/>
  </w:num>
  <w:num w:numId="25">
    <w:abstractNumId w:val="41"/>
  </w:num>
  <w:num w:numId="26">
    <w:abstractNumId w:val="41"/>
  </w:num>
  <w:num w:numId="27">
    <w:abstractNumId w:val="41"/>
  </w:num>
  <w:num w:numId="28">
    <w:abstractNumId w:val="41"/>
  </w:num>
  <w:num w:numId="29">
    <w:abstractNumId w:val="41"/>
  </w:num>
  <w:num w:numId="30">
    <w:abstractNumId w:val="41"/>
  </w:num>
  <w:num w:numId="31">
    <w:abstractNumId w:val="41"/>
  </w:num>
  <w:num w:numId="32">
    <w:abstractNumId w:val="41"/>
  </w:num>
  <w:num w:numId="33">
    <w:abstractNumId w:val="41"/>
  </w:num>
  <w:num w:numId="34">
    <w:abstractNumId w:val="41"/>
  </w:num>
  <w:num w:numId="35">
    <w:abstractNumId w:val="41"/>
  </w:num>
  <w:num w:numId="36">
    <w:abstractNumId w:val="41"/>
  </w:num>
  <w:num w:numId="37">
    <w:abstractNumId w:val="41"/>
  </w:num>
  <w:num w:numId="38">
    <w:abstractNumId w:val="41"/>
  </w:num>
  <w:num w:numId="39">
    <w:abstractNumId w:val="41"/>
  </w:num>
  <w:num w:numId="40">
    <w:abstractNumId w:val="41"/>
  </w:num>
  <w:num w:numId="41">
    <w:abstractNumId w:val="41"/>
  </w:num>
  <w:num w:numId="42">
    <w:abstractNumId w:val="41"/>
  </w:num>
  <w:num w:numId="43">
    <w:abstractNumId w:val="41"/>
  </w:num>
  <w:num w:numId="44">
    <w:abstractNumId w:val="41"/>
  </w:num>
  <w:num w:numId="45">
    <w:abstractNumId w:val="41"/>
  </w:num>
  <w:num w:numId="46">
    <w:abstractNumId w:val="41"/>
  </w:num>
  <w:num w:numId="47">
    <w:abstractNumId w:val="41"/>
  </w:num>
  <w:num w:numId="48">
    <w:abstractNumId w:val="41"/>
  </w:num>
  <w:num w:numId="49">
    <w:abstractNumId w:val="41"/>
  </w:num>
  <w:num w:numId="50">
    <w:abstractNumId w:val="41"/>
  </w:num>
  <w:num w:numId="51">
    <w:abstractNumId w:val="41"/>
  </w:num>
  <w:num w:numId="52">
    <w:abstractNumId w:val="41"/>
  </w:num>
  <w:num w:numId="53">
    <w:abstractNumId w:val="41"/>
  </w:num>
  <w:num w:numId="54">
    <w:abstractNumId w:val="41"/>
  </w:num>
  <w:num w:numId="55">
    <w:abstractNumId w:val="41"/>
  </w:num>
  <w:num w:numId="56">
    <w:abstractNumId w:val="41"/>
  </w:num>
  <w:num w:numId="57">
    <w:abstractNumId w:val="41"/>
  </w:num>
  <w:num w:numId="58">
    <w:abstractNumId w:val="41"/>
  </w:num>
  <w:num w:numId="59">
    <w:abstractNumId w:val="41"/>
  </w:num>
  <w:num w:numId="60">
    <w:abstractNumId w:val="41"/>
  </w:num>
  <w:num w:numId="61">
    <w:abstractNumId w:val="41"/>
  </w:num>
  <w:num w:numId="62">
    <w:abstractNumId w:val="41"/>
  </w:num>
  <w:num w:numId="63">
    <w:abstractNumId w:val="41"/>
  </w:num>
  <w:num w:numId="64">
    <w:abstractNumId w:val="41"/>
  </w:num>
  <w:num w:numId="65">
    <w:abstractNumId w:val="41"/>
  </w:num>
  <w:num w:numId="66">
    <w:abstractNumId w:val="41"/>
  </w:num>
  <w:num w:numId="67">
    <w:abstractNumId w:val="41"/>
  </w:num>
  <w:num w:numId="68">
    <w:abstractNumId w:val="41"/>
  </w:num>
  <w:num w:numId="69">
    <w:abstractNumId w:val="41"/>
  </w:num>
  <w:num w:numId="70">
    <w:abstractNumId w:val="41"/>
  </w:num>
  <w:num w:numId="71">
    <w:abstractNumId w:val="41"/>
  </w:num>
  <w:num w:numId="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1"/>
  </w:num>
  <w:num w:numId="75">
    <w:abstractNumId w:val="41"/>
  </w:num>
  <w:num w:numId="76">
    <w:abstractNumId w:val="41"/>
  </w:num>
  <w:num w:numId="77">
    <w:abstractNumId w:val="41"/>
  </w:num>
  <w:num w:numId="78">
    <w:abstractNumId w:val="41"/>
  </w:num>
  <w:num w:numId="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1"/>
  </w:num>
  <w:num w:numId="90">
    <w:abstractNumId w:val="34"/>
  </w:num>
  <w:num w:numId="91">
    <w:abstractNumId w:val="13"/>
  </w:num>
  <w:num w:numId="92">
    <w:abstractNumId w:val="30"/>
  </w:num>
  <w:num w:numId="93">
    <w:abstractNumId w:val="44"/>
  </w:num>
  <w:num w:numId="94">
    <w:abstractNumId w:val="42"/>
  </w:num>
  <w:num w:numId="95">
    <w:abstractNumId w:val="32"/>
  </w:num>
  <w:num w:numId="96">
    <w:abstractNumId w:val="22"/>
  </w:num>
  <w:num w:numId="97">
    <w:abstractNumId w:val="9"/>
  </w:num>
  <w:num w:numId="98">
    <w:abstractNumId w:val="10"/>
  </w:num>
  <w:num w:numId="99">
    <w:abstractNumId w:val="12"/>
  </w:num>
  <w:num w:numId="100">
    <w:abstractNumId w:val="33"/>
  </w:num>
  <w:num w:numId="101">
    <w:abstractNumId w:val="15"/>
  </w:num>
  <w:num w:numId="102">
    <w:abstractNumId w:val="38"/>
  </w:num>
  <w:num w:numId="103">
    <w:abstractNumId w:val="21"/>
  </w:num>
  <w:num w:numId="104">
    <w:abstractNumId w:val="27"/>
  </w:num>
  <w:num w:numId="105">
    <w:abstractNumId w:val="25"/>
  </w:num>
  <w:num w:numId="106">
    <w:abstractNumId w:val="24"/>
  </w:num>
  <w:num w:numId="107">
    <w:abstractNumId w:val="40"/>
  </w:num>
  <w:num w:numId="108">
    <w:abstractNumId w:val="28"/>
  </w:num>
  <w:num w:numId="109">
    <w:abstractNumId w:val="37"/>
  </w:num>
  <w:num w:numId="110">
    <w:abstractNumId w:val="18"/>
  </w:num>
  <w:num w:numId="111">
    <w:abstractNumId w:val="29"/>
  </w:num>
  <w:num w:numId="112">
    <w:abstractNumId w:val="26"/>
  </w:num>
  <w:num w:numId="113">
    <w:abstractNumId w:val="43"/>
    <w:lvlOverride w:ilvl="2">
      <w:lvl w:ilvl="2">
        <w:start w:val="1"/>
        <w:numFmt w:val="decimal"/>
        <w:pStyle w:val="FFWLevel3"/>
        <w:lvlText w:val="%1.%2.%3"/>
        <w:lvlJc w:val="left"/>
        <w:pPr>
          <w:tabs>
            <w:tab w:val="num" w:pos="794"/>
          </w:tabs>
          <w:ind w:left="794" w:hanging="794"/>
        </w:pPr>
        <w:rPr>
          <w:rFonts w:hint="default"/>
          <w:color w:val="auto"/>
        </w:rPr>
      </w:lvl>
    </w:lvlOverride>
  </w:num>
  <w:num w:numId="114">
    <w:abstractNumId w:val="17"/>
  </w:num>
  <w:num w:numId="115">
    <w:abstractNumId w:val="20"/>
  </w:num>
  <w:num w:numId="116">
    <w:abstractNumId w:val="36"/>
  </w:num>
  <w:num w:numId="117">
    <w:abstractNumId w:val="11"/>
  </w:num>
  <w:num w:numId="118">
    <w:abstractNumId w:val="19"/>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3"/>
  </w:num>
  <w:num w:numId="129">
    <w:abstractNumId w:val="14"/>
  </w:num>
  <w:num w:numId="130">
    <w:abstractNumId w:val="35"/>
  </w:num>
  <w:num w:numId="1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39"/>
  </w:num>
  <w:num w:numId="133">
    <w:abstractNumId w:val="43"/>
  </w:num>
  <w:num w:numId="1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CD4E48BC-9BC4-4EB1-95D3-38BEFCFF63BB}"/>
    <w:docVar w:name="dgnword-eventsink" w:val="382506152"/>
  </w:docVars>
  <w:rsids>
    <w:rsidRoot w:val="00090120"/>
    <w:rsid w:val="00052B19"/>
    <w:rsid w:val="00054AC5"/>
    <w:rsid w:val="000551E6"/>
    <w:rsid w:val="00066E55"/>
    <w:rsid w:val="00090120"/>
    <w:rsid w:val="000E09BF"/>
    <w:rsid w:val="001C3DC2"/>
    <w:rsid w:val="00237880"/>
    <w:rsid w:val="002613FD"/>
    <w:rsid w:val="00276A79"/>
    <w:rsid w:val="002C1E89"/>
    <w:rsid w:val="002D16BC"/>
    <w:rsid w:val="002E0FF3"/>
    <w:rsid w:val="002E2957"/>
    <w:rsid w:val="003143CB"/>
    <w:rsid w:val="00323E21"/>
    <w:rsid w:val="003F5C7A"/>
    <w:rsid w:val="004102DF"/>
    <w:rsid w:val="00436060"/>
    <w:rsid w:val="004B5488"/>
    <w:rsid w:val="004B5CF1"/>
    <w:rsid w:val="004F4682"/>
    <w:rsid w:val="005945D2"/>
    <w:rsid w:val="005E1DB0"/>
    <w:rsid w:val="005F081E"/>
    <w:rsid w:val="005F1085"/>
    <w:rsid w:val="0065711E"/>
    <w:rsid w:val="0069261B"/>
    <w:rsid w:val="00693EC9"/>
    <w:rsid w:val="00697BA1"/>
    <w:rsid w:val="0073136C"/>
    <w:rsid w:val="0079299F"/>
    <w:rsid w:val="00793CAA"/>
    <w:rsid w:val="007B3184"/>
    <w:rsid w:val="007F0B13"/>
    <w:rsid w:val="00807886"/>
    <w:rsid w:val="00844FC5"/>
    <w:rsid w:val="00873039"/>
    <w:rsid w:val="008851DB"/>
    <w:rsid w:val="008E479E"/>
    <w:rsid w:val="00926A81"/>
    <w:rsid w:val="00973C30"/>
    <w:rsid w:val="00995415"/>
    <w:rsid w:val="009C17A3"/>
    <w:rsid w:val="009E1A38"/>
    <w:rsid w:val="00A25DB3"/>
    <w:rsid w:val="00A5344C"/>
    <w:rsid w:val="00A618CB"/>
    <w:rsid w:val="00A65926"/>
    <w:rsid w:val="00AD345F"/>
    <w:rsid w:val="00B426F3"/>
    <w:rsid w:val="00B94C94"/>
    <w:rsid w:val="00BA6E27"/>
    <w:rsid w:val="00BF0563"/>
    <w:rsid w:val="00C27C90"/>
    <w:rsid w:val="00C3366B"/>
    <w:rsid w:val="00C806DE"/>
    <w:rsid w:val="00CC23B2"/>
    <w:rsid w:val="00CC2E69"/>
    <w:rsid w:val="00D23767"/>
    <w:rsid w:val="00D32789"/>
    <w:rsid w:val="00D3427F"/>
    <w:rsid w:val="00D571C2"/>
    <w:rsid w:val="00D61E36"/>
    <w:rsid w:val="00D779DC"/>
    <w:rsid w:val="00D90869"/>
    <w:rsid w:val="00DA41BA"/>
    <w:rsid w:val="00DD1113"/>
    <w:rsid w:val="00E12971"/>
    <w:rsid w:val="00E37E8B"/>
    <w:rsid w:val="00E56CE4"/>
    <w:rsid w:val="00ED72AA"/>
    <w:rsid w:val="00EE7BED"/>
    <w:rsid w:val="00EE7D39"/>
    <w:rsid w:val="00F13800"/>
    <w:rsid w:val="00F865F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61D0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82DFC-9757-4A64-A6D7-62041FAC9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1773</Words>
  <Characters>10110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2020-08-17T14:51:00Z</dcterms:created>
  <dcterms:modified xsi:type="dcterms:W3CDTF">2020-11-04T10:27:00Z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